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CAAF2" w14:textId="54A81F63" w:rsidR="0095350E" w:rsidRDefault="0095350E" w:rsidP="001C01B9">
      <w:pPr>
        <w:spacing w:after="240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11. МЕРОПРИЯ</w:t>
      </w:r>
      <w:r w:rsidR="001C01B9">
        <w:rPr>
          <w:b/>
          <w:sz w:val="24"/>
          <w:szCs w:val="24"/>
          <w:lang w:eastAsia="en-US"/>
        </w:rPr>
        <w:t>ТИЯ ПО ДОРАЗВЕДКЕ МЕСТОРОЖДЕНИЯ</w:t>
      </w:r>
    </w:p>
    <w:p w14:paraId="3836ED8A" w14:textId="48171096" w:rsidR="0095350E" w:rsidRDefault="0095350E" w:rsidP="0095350E">
      <w:pPr>
        <w:spacing w:line="360" w:lineRule="auto"/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Месторождение Уаз разрабатывается с 2006г и находится на </w:t>
      </w:r>
      <w:r>
        <w:rPr>
          <w:sz w:val="24"/>
          <w:szCs w:val="24"/>
          <w:lang w:val="en-US"/>
        </w:rPr>
        <w:t>II</w:t>
      </w:r>
      <w:r w:rsidR="00E3798D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стадии разработки</w:t>
      </w:r>
      <w:r>
        <w:rPr>
          <w:sz w:val="24"/>
          <w:szCs w:val="24"/>
          <w:lang w:val="kk-KZ"/>
        </w:rPr>
        <w:t>.</w:t>
      </w:r>
    </w:p>
    <w:p w14:paraId="10404992" w14:textId="77777777" w:rsidR="00900C16" w:rsidRPr="00900C16" w:rsidRDefault="00900C16" w:rsidP="00900C16">
      <w:pPr>
        <w:spacing w:line="360" w:lineRule="auto"/>
        <w:ind w:firstLine="709"/>
        <w:jc w:val="both"/>
        <w:rPr>
          <w:sz w:val="24"/>
          <w:szCs w:val="24"/>
          <w:lang w:eastAsia="ko-KR"/>
        </w:rPr>
      </w:pPr>
      <w:r w:rsidRPr="00900C16">
        <w:rPr>
          <w:sz w:val="24"/>
          <w:szCs w:val="24"/>
          <w:lang w:eastAsia="en-US"/>
        </w:rPr>
        <w:t>На Госбаланс РК (</w:t>
      </w:r>
      <w:r w:rsidRPr="00900C16">
        <w:rPr>
          <w:sz w:val="24"/>
          <w:szCs w:val="24"/>
        </w:rPr>
        <w:t>Протокол ГКЗ РК от 17 сентября 2024г №2699-24-У)</w:t>
      </w:r>
      <w:r w:rsidRPr="00900C16">
        <w:rPr>
          <w:rFonts w:eastAsia="Calibri"/>
          <w:sz w:val="24"/>
          <w:szCs w:val="24"/>
          <w:lang w:eastAsia="en-US"/>
        </w:rPr>
        <w:t xml:space="preserve"> </w:t>
      </w:r>
      <w:r w:rsidRPr="00900C16">
        <w:rPr>
          <w:sz w:val="24"/>
          <w:szCs w:val="24"/>
          <w:lang w:eastAsia="en-US"/>
        </w:rPr>
        <w:t>поставлены начальные геологические/извлекаемые запасы нефти по категориям В+С</w:t>
      </w:r>
      <w:r w:rsidRPr="00900C16">
        <w:rPr>
          <w:sz w:val="24"/>
          <w:szCs w:val="24"/>
          <w:vertAlign w:val="subscript"/>
          <w:lang w:eastAsia="en-US"/>
        </w:rPr>
        <w:t>1</w:t>
      </w:r>
      <w:r w:rsidRPr="00900C16">
        <w:rPr>
          <w:sz w:val="24"/>
          <w:szCs w:val="24"/>
          <w:lang w:eastAsia="en-US"/>
        </w:rPr>
        <w:t xml:space="preserve"> в количестве </w:t>
      </w:r>
      <w:r w:rsidRPr="00900C16">
        <w:rPr>
          <w:b/>
          <w:sz w:val="24"/>
          <w:szCs w:val="24"/>
          <w:lang w:eastAsia="en-US"/>
        </w:rPr>
        <w:t>4369/1336</w:t>
      </w:r>
      <w:r w:rsidRPr="00900C16">
        <w:rPr>
          <w:sz w:val="24"/>
          <w:szCs w:val="24"/>
          <w:lang w:eastAsia="en-US"/>
        </w:rPr>
        <w:t xml:space="preserve"> </w:t>
      </w:r>
      <w:r w:rsidRPr="00900C16">
        <w:rPr>
          <w:sz w:val="24"/>
          <w:szCs w:val="24"/>
          <w:lang w:eastAsia="ko-KR"/>
        </w:rPr>
        <w:t>тыс. т, по категории С</w:t>
      </w:r>
      <w:r w:rsidRPr="00900C16">
        <w:rPr>
          <w:sz w:val="24"/>
          <w:szCs w:val="24"/>
          <w:vertAlign w:val="subscript"/>
          <w:lang w:eastAsia="ko-KR"/>
        </w:rPr>
        <w:t>2</w:t>
      </w:r>
      <w:r w:rsidRPr="00900C16">
        <w:rPr>
          <w:sz w:val="24"/>
          <w:szCs w:val="24"/>
          <w:lang w:eastAsia="ko-KR"/>
        </w:rPr>
        <w:t xml:space="preserve"> - в количестве </w:t>
      </w:r>
      <w:r w:rsidRPr="00900C16">
        <w:rPr>
          <w:b/>
          <w:sz w:val="24"/>
          <w:szCs w:val="24"/>
          <w:lang w:eastAsia="ko-KR"/>
        </w:rPr>
        <w:t>439/58</w:t>
      </w:r>
      <w:r w:rsidRPr="00900C16">
        <w:rPr>
          <w:sz w:val="24"/>
          <w:szCs w:val="24"/>
          <w:lang w:eastAsia="ko-KR"/>
        </w:rPr>
        <w:t xml:space="preserve"> тыс. т, по категориям </w:t>
      </w:r>
      <w:r w:rsidRPr="00900C16">
        <w:rPr>
          <w:sz w:val="24"/>
          <w:szCs w:val="24"/>
          <w:lang w:eastAsia="en-US"/>
        </w:rPr>
        <w:t>В+С</w:t>
      </w:r>
      <w:r w:rsidRPr="00900C16">
        <w:rPr>
          <w:sz w:val="24"/>
          <w:szCs w:val="24"/>
          <w:vertAlign w:val="subscript"/>
          <w:lang w:eastAsia="en-US"/>
        </w:rPr>
        <w:t>1</w:t>
      </w:r>
      <w:r w:rsidRPr="00900C16">
        <w:rPr>
          <w:sz w:val="24"/>
          <w:szCs w:val="24"/>
          <w:lang w:eastAsia="en-US"/>
        </w:rPr>
        <w:t>+</w:t>
      </w:r>
      <w:r w:rsidRPr="00900C16">
        <w:rPr>
          <w:sz w:val="24"/>
          <w:szCs w:val="24"/>
          <w:lang w:eastAsia="ko-KR"/>
        </w:rPr>
        <w:t>С</w:t>
      </w:r>
      <w:r w:rsidRPr="00900C16">
        <w:rPr>
          <w:sz w:val="24"/>
          <w:szCs w:val="24"/>
          <w:vertAlign w:val="subscript"/>
          <w:lang w:eastAsia="ko-KR"/>
        </w:rPr>
        <w:t>2</w:t>
      </w:r>
      <w:r w:rsidRPr="00900C16">
        <w:rPr>
          <w:sz w:val="24"/>
          <w:szCs w:val="24"/>
          <w:lang w:eastAsia="ko-KR"/>
        </w:rPr>
        <w:t xml:space="preserve"> </w:t>
      </w:r>
      <w:r w:rsidRPr="00900C16">
        <w:rPr>
          <w:sz w:val="24"/>
          <w:szCs w:val="24"/>
          <w:lang w:eastAsia="en-US"/>
        </w:rPr>
        <w:t xml:space="preserve">в количестве </w:t>
      </w:r>
      <w:r w:rsidRPr="00900C16">
        <w:rPr>
          <w:b/>
          <w:sz w:val="24"/>
          <w:szCs w:val="24"/>
          <w:lang w:eastAsia="en-US"/>
        </w:rPr>
        <w:t>4808/1394</w:t>
      </w:r>
      <w:r w:rsidRPr="00900C16">
        <w:rPr>
          <w:sz w:val="24"/>
          <w:szCs w:val="24"/>
          <w:lang w:eastAsia="en-US"/>
        </w:rPr>
        <w:t xml:space="preserve"> </w:t>
      </w:r>
      <w:r w:rsidRPr="00900C16">
        <w:rPr>
          <w:sz w:val="24"/>
          <w:szCs w:val="24"/>
          <w:lang w:eastAsia="ko-KR"/>
        </w:rPr>
        <w:t>тыс. т.</w:t>
      </w:r>
    </w:p>
    <w:p w14:paraId="0D53297A" w14:textId="77777777" w:rsidR="00900C16" w:rsidRPr="00900C16" w:rsidRDefault="00900C16" w:rsidP="00900C16">
      <w:pPr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00C16">
        <w:rPr>
          <w:rFonts w:eastAsia="Calibri"/>
          <w:sz w:val="24"/>
          <w:szCs w:val="24"/>
          <w:lang w:eastAsia="en-US"/>
        </w:rPr>
        <w:t>При дальнейшей работе на месторождении рекомендуется:</w:t>
      </w:r>
    </w:p>
    <w:p w14:paraId="4A6AF314" w14:textId="77777777" w:rsidR="00900C16" w:rsidRDefault="00900C16" w:rsidP="00091398">
      <w:pPr>
        <w:pStyle w:val="a4"/>
        <w:widowControl w:val="0"/>
        <w:numPr>
          <w:ilvl w:val="0"/>
          <w:numId w:val="4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</w:rPr>
      </w:pPr>
      <w:r w:rsidRPr="00E0511D">
        <w:rPr>
          <w:rFonts w:ascii="Times New Roman" w:hAnsi="Times New Roman"/>
        </w:rPr>
        <w:t>продолжить по горизонтам Ю-</w:t>
      </w:r>
      <w:r w:rsidRPr="00E0511D">
        <w:rPr>
          <w:rFonts w:ascii="Times New Roman" w:hAnsi="Times New Roman"/>
          <w:lang w:val="en-US"/>
        </w:rPr>
        <w:t>VIII</w:t>
      </w:r>
      <w:r w:rsidRPr="00E0511D">
        <w:rPr>
          <w:rFonts w:ascii="Times New Roman" w:hAnsi="Times New Roman"/>
        </w:rPr>
        <w:t>, Ю-</w:t>
      </w:r>
      <w:r w:rsidRPr="00E0511D">
        <w:rPr>
          <w:rFonts w:ascii="Times New Roman" w:hAnsi="Times New Roman"/>
          <w:lang w:val="en-US"/>
        </w:rPr>
        <w:t>IX</w:t>
      </w:r>
      <w:r w:rsidRPr="00E0511D">
        <w:rPr>
          <w:rFonts w:ascii="Times New Roman" w:hAnsi="Times New Roman"/>
        </w:rPr>
        <w:t>, Ю-</w:t>
      </w:r>
      <w:r w:rsidRPr="00E0511D">
        <w:rPr>
          <w:rFonts w:ascii="Times New Roman" w:hAnsi="Times New Roman"/>
          <w:lang w:val="en-US"/>
        </w:rPr>
        <w:t>X</w:t>
      </w:r>
      <w:r w:rsidRPr="00E0511D">
        <w:rPr>
          <w:rFonts w:ascii="Times New Roman" w:hAnsi="Times New Roman"/>
        </w:rPr>
        <w:t xml:space="preserve"> отбор и изучение глубинных и поверхностных проб пластовых флюидов;</w:t>
      </w:r>
    </w:p>
    <w:p w14:paraId="03FC243B" w14:textId="7A079C91" w:rsidR="00900C16" w:rsidRPr="001B1B97" w:rsidRDefault="00967073" w:rsidP="00091398">
      <w:pPr>
        <w:pStyle w:val="a4"/>
        <w:widowControl w:val="0"/>
        <w:numPr>
          <w:ilvl w:val="0"/>
          <w:numId w:val="4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провести на</w:t>
      </w:r>
      <w:r w:rsidR="00900C16" w:rsidRPr="00EF283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="00900C16" w:rsidRPr="00EF2839">
        <w:rPr>
          <w:rFonts w:ascii="Times New Roman" w:eastAsia="Times New Roman" w:hAnsi="Times New Roman"/>
          <w:spacing w:val="-2"/>
          <w:sz w:val="24"/>
          <w:szCs w:val="24"/>
          <w:lang w:val="en-US" w:eastAsia="ru-RU"/>
        </w:rPr>
        <w:t>II</w:t>
      </w:r>
      <w:r w:rsidR="00900C16" w:rsidRPr="00EF283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proofErr w:type="spellStart"/>
      <w:r w:rsidR="00900C16" w:rsidRPr="00EF283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неокомско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2 </w:t>
      </w:r>
      <w:r w:rsidR="0006519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пласте мероприятия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с целью перевода запасов категории С</w:t>
      </w:r>
      <w:r w:rsidRPr="00967073">
        <w:rPr>
          <w:rFonts w:ascii="Times New Roman" w:eastAsia="Times New Roman" w:hAnsi="Times New Roman"/>
          <w:spacing w:val="-2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в С</w:t>
      </w:r>
      <w:r w:rsidRPr="00967073">
        <w:rPr>
          <w:rFonts w:ascii="Times New Roman" w:eastAsia="Times New Roman" w:hAnsi="Times New Roman"/>
          <w:spacing w:val="-2"/>
          <w:sz w:val="24"/>
          <w:szCs w:val="24"/>
          <w:vertAlign w:val="subscript"/>
          <w:lang w:eastAsia="ru-RU"/>
        </w:rPr>
        <w:t>1</w:t>
      </w:r>
      <w:r w:rsidR="00900C16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;</w:t>
      </w:r>
    </w:p>
    <w:p w14:paraId="7B06965D" w14:textId="77777777" w:rsidR="00900C16" w:rsidRPr="0059747A" w:rsidRDefault="00900C16" w:rsidP="00091398">
      <w:pPr>
        <w:pStyle w:val="a4"/>
        <w:widowControl w:val="0"/>
        <w:numPr>
          <w:ilvl w:val="0"/>
          <w:numId w:val="4"/>
        </w:numPr>
        <w:tabs>
          <w:tab w:val="left" w:pos="709"/>
          <w:tab w:val="left" w:pos="1276"/>
        </w:tabs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747A">
        <w:rPr>
          <w:rFonts w:ascii="Times New Roman" w:hAnsi="Times New Roman"/>
          <w:sz w:val="24"/>
          <w:szCs w:val="24"/>
        </w:rPr>
        <w:t>отобрать керн при бурении новых скважин и провести комплекс специальных и стандартных исследований;</w:t>
      </w:r>
    </w:p>
    <w:p w14:paraId="46C3710F" w14:textId="77777777" w:rsidR="00900C16" w:rsidRPr="00F77CA7" w:rsidRDefault="00900C16" w:rsidP="00091398">
      <w:pPr>
        <w:pStyle w:val="a4"/>
        <w:widowControl w:val="0"/>
        <w:numPr>
          <w:ilvl w:val="0"/>
          <w:numId w:val="4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77CA7">
        <w:rPr>
          <w:rFonts w:ascii="Times New Roman" w:hAnsi="Times New Roman"/>
          <w:sz w:val="24"/>
          <w:szCs w:val="24"/>
        </w:rPr>
        <w:t xml:space="preserve">провести исследования в закрытом стволе (при вводе скважин из консервации или при переводе эксплуатации на другой горизонт) по определению текущей </w:t>
      </w:r>
      <w:proofErr w:type="spellStart"/>
      <w:r w:rsidRPr="00F77CA7">
        <w:rPr>
          <w:rFonts w:ascii="Times New Roman" w:hAnsi="Times New Roman"/>
          <w:sz w:val="24"/>
          <w:szCs w:val="24"/>
        </w:rPr>
        <w:t>нефтенасыщенности</w:t>
      </w:r>
      <w:proofErr w:type="spellEnd"/>
      <w:r w:rsidRPr="00F77CA7">
        <w:rPr>
          <w:rFonts w:ascii="Times New Roman" w:hAnsi="Times New Roman"/>
          <w:sz w:val="24"/>
          <w:szCs w:val="24"/>
        </w:rPr>
        <w:t xml:space="preserve"> импульсными нейтронными методами;</w:t>
      </w:r>
    </w:p>
    <w:p w14:paraId="52D52F47" w14:textId="77777777" w:rsidR="00900C16" w:rsidRPr="00F77CA7" w:rsidRDefault="00900C16" w:rsidP="00091398">
      <w:pPr>
        <w:pStyle w:val="a4"/>
        <w:widowControl w:val="0"/>
        <w:numPr>
          <w:ilvl w:val="0"/>
          <w:numId w:val="4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77CA7">
        <w:rPr>
          <w:rFonts w:ascii="Times New Roman" w:hAnsi="Times New Roman"/>
          <w:sz w:val="24"/>
          <w:szCs w:val="24"/>
        </w:rPr>
        <w:t>проводить исследования «PLT» по определению работающих интервалов при опробовании;</w:t>
      </w:r>
    </w:p>
    <w:p w14:paraId="5783A709" w14:textId="47533D09" w:rsidR="00900C16" w:rsidRDefault="00900C16" w:rsidP="00091398">
      <w:pPr>
        <w:pStyle w:val="a4"/>
        <w:widowControl w:val="0"/>
        <w:numPr>
          <w:ilvl w:val="0"/>
          <w:numId w:val="4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23CA1">
        <w:rPr>
          <w:rFonts w:ascii="Times New Roman" w:hAnsi="Times New Roman"/>
          <w:sz w:val="24"/>
          <w:szCs w:val="24"/>
        </w:rPr>
        <w:t>доизучить</w:t>
      </w:r>
      <w:proofErr w:type="spellEnd"/>
      <w:r w:rsidRPr="00523CA1">
        <w:rPr>
          <w:rFonts w:ascii="Times New Roman" w:hAnsi="Times New Roman"/>
          <w:sz w:val="24"/>
          <w:szCs w:val="24"/>
        </w:rPr>
        <w:t xml:space="preserve"> опробованием части залежей, запасы которых оценены по категории С</w:t>
      </w:r>
      <w:r w:rsidRPr="00523CA1">
        <w:rPr>
          <w:rFonts w:ascii="Times New Roman" w:hAnsi="Times New Roman"/>
          <w:sz w:val="24"/>
          <w:szCs w:val="24"/>
          <w:vertAlign w:val="subscript"/>
        </w:rPr>
        <w:t>2</w:t>
      </w:r>
      <w:r w:rsidRPr="00523CA1">
        <w:rPr>
          <w:rFonts w:ascii="Times New Roman" w:hAnsi="Times New Roman"/>
          <w:sz w:val="24"/>
          <w:szCs w:val="24"/>
        </w:rPr>
        <w:t xml:space="preserve"> для получения промышленных притоков нефти и дальнейшего перевода их в более высокие категории;</w:t>
      </w:r>
    </w:p>
    <w:p w14:paraId="5F594FE5" w14:textId="0AE56853" w:rsidR="00967073" w:rsidRDefault="005B098C" w:rsidP="00091398">
      <w:pPr>
        <w:pStyle w:val="a4"/>
        <w:widowControl w:val="0"/>
        <w:numPr>
          <w:ilvl w:val="0"/>
          <w:numId w:val="4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D6994" w:rsidRPr="006D6994">
        <w:rPr>
          <w:rFonts w:ascii="Times New Roman" w:hAnsi="Times New Roman"/>
          <w:sz w:val="24"/>
          <w:szCs w:val="24"/>
        </w:rPr>
        <w:t>о состоянию</w:t>
      </w:r>
      <w:r w:rsidR="00091398">
        <w:rPr>
          <w:rFonts w:ascii="Times New Roman" w:hAnsi="Times New Roman"/>
          <w:sz w:val="24"/>
          <w:szCs w:val="24"/>
        </w:rPr>
        <w:t xml:space="preserve"> на</w:t>
      </w:r>
      <w:r w:rsidR="006D6994" w:rsidRPr="006D6994">
        <w:rPr>
          <w:rFonts w:ascii="Times New Roman" w:hAnsi="Times New Roman"/>
          <w:sz w:val="24"/>
          <w:szCs w:val="24"/>
        </w:rPr>
        <w:t xml:space="preserve"> 01.01.</w:t>
      </w:r>
      <w:r w:rsidR="00091398" w:rsidRPr="006D6994">
        <w:rPr>
          <w:rFonts w:ascii="Times New Roman" w:hAnsi="Times New Roman"/>
          <w:sz w:val="24"/>
          <w:szCs w:val="24"/>
        </w:rPr>
        <w:t>202</w:t>
      </w:r>
      <w:r w:rsidR="00091398">
        <w:rPr>
          <w:rFonts w:ascii="Times New Roman" w:hAnsi="Times New Roman"/>
          <w:sz w:val="24"/>
          <w:szCs w:val="24"/>
        </w:rPr>
        <w:t>4</w:t>
      </w:r>
      <w:r w:rsidR="00091398" w:rsidRPr="006D6994">
        <w:rPr>
          <w:rFonts w:ascii="Times New Roman" w:hAnsi="Times New Roman"/>
          <w:sz w:val="24"/>
          <w:szCs w:val="24"/>
        </w:rPr>
        <w:t>г, согласно ПР-2022г,</w:t>
      </w:r>
      <w:r w:rsidR="006D6994" w:rsidRPr="006D6994">
        <w:rPr>
          <w:rFonts w:ascii="Times New Roman" w:hAnsi="Times New Roman"/>
          <w:sz w:val="24"/>
          <w:szCs w:val="24"/>
        </w:rPr>
        <w:t xml:space="preserve"> </w:t>
      </w:r>
      <w:r w:rsidR="008C11F1">
        <w:rPr>
          <w:rFonts w:ascii="Times New Roman" w:hAnsi="Times New Roman"/>
          <w:sz w:val="24"/>
          <w:szCs w:val="24"/>
        </w:rPr>
        <w:t>б</w:t>
      </w:r>
      <w:r w:rsidR="004F5F8B">
        <w:rPr>
          <w:rFonts w:ascii="Times New Roman" w:hAnsi="Times New Roman"/>
          <w:sz w:val="24"/>
          <w:szCs w:val="24"/>
        </w:rPr>
        <w:t xml:space="preserve">ыло пробурено </w:t>
      </w:r>
      <w:r w:rsidR="006D6994" w:rsidRPr="006D6994">
        <w:rPr>
          <w:rFonts w:ascii="Times New Roman" w:hAnsi="Times New Roman"/>
          <w:sz w:val="24"/>
          <w:szCs w:val="24"/>
        </w:rPr>
        <w:t>оценочная скважина №10</w:t>
      </w:r>
      <w:r w:rsidR="004F5F8B">
        <w:rPr>
          <w:rFonts w:ascii="Times New Roman" w:hAnsi="Times New Roman"/>
          <w:sz w:val="24"/>
          <w:szCs w:val="24"/>
        </w:rPr>
        <w:t>3</w:t>
      </w:r>
      <w:r w:rsidR="006D6994" w:rsidRPr="006D6994">
        <w:rPr>
          <w:rFonts w:ascii="Times New Roman" w:hAnsi="Times New Roman"/>
          <w:sz w:val="24"/>
          <w:szCs w:val="24"/>
        </w:rPr>
        <w:t>. В дальнейшем, по результатам этой скважины рассмотреть воз</w:t>
      </w:r>
      <w:r w:rsidR="004F5F8B">
        <w:rPr>
          <w:rFonts w:ascii="Times New Roman" w:hAnsi="Times New Roman"/>
          <w:sz w:val="24"/>
          <w:szCs w:val="24"/>
        </w:rPr>
        <w:t>мож</w:t>
      </w:r>
      <w:r w:rsidR="006D6994" w:rsidRPr="006D6994">
        <w:rPr>
          <w:rFonts w:ascii="Times New Roman" w:hAnsi="Times New Roman"/>
          <w:sz w:val="24"/>
          <w:szCs w:val="24"/>
        </w:rPr>
        <w:t>ность бурени</w:t>
      </w:r>
      <w:r w:rsidR="007C618D">
        <w:rPr>
          <w:rFonts w:ascii="Times New Roman" w:hAnsi="Times New Roman"/>
          <w:sz w:val="24"/>
          <w:szCs w:val="24"/>
        </w:rPr>
        <w:t>е</w:t>
      </w:r>
      <w:r w:rsidR="006D6994" w:rsidRPr="006D6994">
        <w:rPr>
          <w:rFonts w:ascii="Times New Roman" w:hAnsi="Times New Roman"/>
          <w:sz w:val="24"/>
          <w:szCs w:val="24"/>
        </w:rPr>
        <w:t xml:space="preserve"> зависим</w:t>
      </w:r>
      <w:r w:rsidR="007C618D">
        <w:rPr>
          <w:rFonts w:ascii="Times New Roman" w:hAnsi="Times New Roman"/>
          <w:sz w:val="24"/>
          <w:szCs w:val="24"/>
        </w:rPr>
        <w:t>ой</w:t>
      </w:r>
      <w:r w:rsidR="006D6994" w:rsidRPr="006D6994">
        <w:rPr>
          <w:rFonts w:ascii="Times New Roman" w:hAnsi="Times New Roman"/>
          <w:sz w:val="24"/>
          <w:szCs w:val="24"/>
        </w:rPr>
        <w:t xml:space="preserve"> оценочн</w:t>
      </w:r>
      <w:r w:rsidR="007C618D">
        <w:rPr>
          <w:rFonts w:ascii="Times New Roman" w:hAnsi="Times New Roman"/>
          <w:sz w:val="24"/>
          <w:szCs w:val="24"/>
        </w:rPr>
        <w:t>ой</w:t>
      </w:r>
      <w:r w:rsidR="006D6994" w:rsidRPr="006D6994">
        <w:rPr>
          <w:rFonts w:ascii="Times New Roman" w:hAnsi="Times New Roman"/>
          <w:sz w:val="24"/>
          <w:szCs w:val="24"/>
        </w:rPr>
        <w:t xml:space="preserve"> скважин</w:t>
      </w:r>
      <w:r w:rsidR="007C618D">
        <w:rPr>
          <w:rFonts w:ascii="Times New Roman" w:hAnsi="Times New Roman"/>
          <w:sz w:val="24"/>
          <w:szCs w:val="24"/>
        </w:rPr>
        <w:t>ы</w:t>
      </w:r>
      <w:r w:rsidR="006D6994" w:rsidRPr="006D6994">
        <w:rPr>
          <w:rFonts w:ascii="Times New Roman" w:hAnsi="Times New Roman"/>
          <w:sz w:val="24"/>
          <w:szCs w:val="24"/>
        </w:rPr>
        <w:t xml:space="preserve"> №10</w:t>
      </w:r>
      <w:r w:rsidR="004F5F8B">
        <w:rPr>
          <w:rFonts w:ascii="Times New Roman" w:hAnsi="Times New Roman"/>
          <w:sz w:val="24"/>
          <w:szCs w:val="24"/>
        </w:rPr>
        <w:t>4</w:t>
      </w:r>
      <w:r w:rsidR="006D6994" w:rsidRPr="006D6994">
        <w:rPr>
          <w:rFonts w:ascii="Times New Roman" w:hAnsi="Times New Roman"/>
          <w:sz w:val="24"/>
          <w:szCs w:val="24"/>
        </w:rPr>
        <w:t xml:space="preserve"> в зоне грабена с отбором керна для проведения специальных исследовании керна и определения граничных значении и уточнения петрофизической модели</w:t>
      </w:r>
      <w:r>
        <w:rPr>
          <w:rFonts w:ascii="Times New Roman" w:hAnsi="Times New Roman"/>
          <w:sz w:val="24"/>
          <w:szCs w:val="24"/>
        </w:rPr>
        <w:t>;</w:t>
      </w:r>
    </w:p>
    <w:p w14:paraId="2949D778" w14:textId="55CF2A42" w:rsidR="004B3B22" w:rsidRPr="00C83AF8" w:rsidRDefault="004B3B22" w:rsidP="00091398">
      <w:pPr>
        <w:pStyle w:val="a4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  <w:lang w:val="kk-KZ"/>
        </w:rPr>
        <w:t xml:space="preserve"> рамках ПЗ-2024</w:t>
      </w:r>
      <w:r w:rsidR="00091398">
        <w:rPr>
          <w:rFonts w:ascii="Times New Roman" w:hAnsi="Times New Roman"/>
          <w:sz w:val="24"/>
          <w:szCs w:val="24"/>
          <w:lang w:val="kk-KZ"/>
        </w:rPr>
        <w:t>г</w:t>
      </w:r>
      <w:r>
        <w:rPr>
          <w:rFonts w:ascii="Times New Roman" w:hAnsi="Times New Roman"/>
          <w:sz w:val="24"/>
          <w:szCs w:val="24"/>
          <w:lang w:val="kk-KZ"/>
        </w:rPr>
        <w:t xml:space="preserve"> года запасы триасового продуктивного горизонта остались без изменения на уровне утвержденных запасов 2020</w:t>
      </w:r>
      <w:r w:rsidR="00091398">
        <w:rPr>
          <w:rFonts w:ascii="Times New Roman" w:hAnsi="Times New Roman"/>
          <w:sz w:val="24"/>
          <w:szCs w:val="24"/>
          <w:lang w:val="kk-KZ"/>
        </w:rPr>
        <w:t>г</w:t>
      </w:r>
      <w:r>
        <w:rPr>
          <w:rFonts w:ascii="Times New Roman" w:hAnsi="Times New Roman"/>
          <w:sz w:val="24"/>
          <w:szCs w:val="24"/>
          <w:lang w:val="kk-KZ"/>
        </w:rPr>
        <w:t>. Для дальнейшего доизучения рекомендуется</w:t>
      </w:r>
      <w:r w:rsidRPr="00C83AF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увеличить глубину </w:t>
      </w:r>
      <w:r w:rsidRPr="00C83AF8">
        <w:rPr>
          <w:rFonts w:ascii="Times New Roman" w:hAnsi="Times New Roman"/>
          <w:sz w:val="24"/>
          <w:szCs w:val="24"/>
          <w:lang w:val="kk-KZ"/>
        </w:rPr>
        <w:t>Горного отвода до подошвы триасовых отложений.</w:t>
      </w:r>
    </w:p>
    <w:p w14:paraId="06FCCC3A" w14:textId="77777777" w:rsidR="00500748" w:rsidRDefault="00500748" w:rsidP="004B3B22">
      <w:pPr>
        <w:pStyle w:val="a4"/>
        <w:widowControl w:val="0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F0E17DC" w14:textId="4CE88B99" w:rsidR="000A7A94" w:rsidRPr="00E82232" w:rsidRDefault="000A7A94" w:rsidP="00900C16">
      <w:pPr>
        <w:spacing w:line="360" w:lineRule="auto"/>
        <w:ind w:firstLine="709"/>
        <w:jc w:val="both"/>
        <w:rPr>
          <w:color w:val="000000" w:themeColor="text1"/>
          <w:sz w:val="24"/>
        </w:rPr>
      </w:pPr>
    </w:p>
    <w:sectPr w:rsidR="000A7A94" w:rsidRPr="00E82232" w:rsidSect="00D7464B">
      <w:headerReference w:type="default" r:id="rId7"/>
      <w:footerReference w:type="default" r:id="rId8"/>
      <w:pgSz w:w="11906" w:h="16838"/>
      <w:pgMar w:top="1276" w:right="850" w:bottom="1134" w:left="1701" w:header="851" w:footer="708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19D6D" w14:textId="77777777" w:rsidR="00B35D45" w:rsidRDefault="00B35D45" w:rsidP="008B2F18">
      <w:r>
        <w:separator/>
      </w:r>
    </w:p>
  </w:endnote>
  <w:endnote w:type="continuationSeparator" w:id="0">
    <w:p w14:paraId="4163F9A9" w14:textId="77777777" w:rsidR="00B35D45" w:rsidRDefault="00B35D45" w:rsidP="008B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FAA4" w14:textId="5716BCB5" w:rsidR="008B2F18" w:rsidRPr="008B2F18" w:rsidRDefault="00300333" w:rsidP="008B2F18">
    <w:pPr>
      <w:pStyle w:val="aa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</w:rPr>
      <w:t xml:space="preserve">ДОПОЛНЕНИЕ К </w:t>
    </w:r>
    <w:r w:rsidR="008B2F18">
      <w:rPr>
        <w:sz w:val="14"/>
        <w:szCs w:val="14"/>
      </w:rPr>
      <w:t>ПРОЕКТ</w:t>
    </w:r>
    <w:r>
      <w:rPr>
        <w:sz w:val="14"/>
        <w:szCs w:val="14"/>
      </w:rPr>
      <w:t>У</w:t>
    </w:r>
    <w:r w:rsidR="008B2F18">
      <w:rPr>
        <w:sz w:val="14"/>
        <w:szCs w:val="14"/>
      </w:rPr>
      <w:t xml:space="preserve">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15B39" w14:textId="77777777" w:rsidR="00B35D45" w:rsidRDefault="00B35D45" w:rsidP="008B2F18">
      <w:r>
        <w:separator/>
      </w:r>
    </w:p>
  </w:footnote>
  <w:footnote w:type="continuationSeparator" w:id="0">
    <w:p w14:paraId="4CCE0072" w14:textId="77777777" w:rsidR="00B35D45" w:rsidRDefault="00B35D45" w:rsidP="008B2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C2B4" w14:textId="1D26F91D" w:rsidR="008B2F18" w:rsidRPr="000F7AF5" w:rsidRDefault="008B2F18" w:rsidP="008B2F18">
    <w:pPr>
      <w:pStyle w:val="a8"/>
      <w:framePr w:w="466" w:wrap="around" w:vAnchor="text" w:hAnchor="page" w:x="10831" w:y="1"/>
      <w:rPr>
        <w:rStyle w:val="ac"/>
      </w:rPr>
    </w:pPr>
    <w:r w:rsidRPr="000F7AF5">
      <w:rPr>
        <w:rStyle w:val="ac"/>
      </w:rPr>
      <w:fldChar w:fldCharType="begin"/>
    </w:r>
    <w:r w:rsidRPr="000F7AF5">
      <w:rPr>
        <w:rStyle w:val="ac"/>
      </w:rPr>
      <w:instrText xml:space="preserve">PAGE  </w:instrText>
    </w:r>
    <w:r w:rsidRPr="000F7AF5">
      <w:rPr>
        <w:rStyle w:val="ac"/>
      </w:rPr>
      <w:fldChar w:fldCharType="separate"/>
    </w:r>
    <w:r w:rsidR="00E4769A">
      <w:rPr>
        <w:rStyle w:val="ac"/>
        <w:noProof/>
      </w:rPr>
      <w:t>241</w:t>
    </w:r>
    <w:r w:rsidRPr="000F7AF5">
      <w:rPr>
        <w:rStyle w:val="ac"/>
      </w:rPr>
      <w:fldChar w:fldCharType="end"/>
    </w:r>
  </w:p>
  <w:p w14:paraId="5F7C30D5" w14:textId="77777777" w:rsidR="008B2F18" w:rsidRPr="008B2F18" w:rsidRDefault="008B2F18" w:rsidP="008B2F18">
    <w:pPr>
      <w:pBdr>
        <w:bottom w:val="single" w:sz="4" w:space="0" w:color="auto"/>
      </w:pBdr>
      <w:tabs>
        <w:tab w:val="center" w:pos="6804"/>
        <w:tab w:val="center" w:pos="7513"/>
        <w:tab w:val="center" w:pos="8080"/>
        <w:tab w:val="right" w:pos="10385"/>
      </w:tabs>
      <w:ind w:right="425"/>
      <w:jc w:val="both"/>
      <w:rPr>
        <w:sz w:val="14"/>
        <w:szCs w:val="14"/>
      </w:rPr>
    </w:pPr>
    <w:r w:rsidRPr="00987675">
      <w:rPr>
        <w:bCs/>
        <w:sz w:val="14"/>
        <w:szCs w:val="14"/>
      </w:rPr>
      <w:t>МЕРОПРИ</w:t>
    </w:r>
    <w:r>
      <w:rPr>
        <w:bCs/>
        <w:sz w:val="14"/>
        <w:szCs w:val="14"/>
      </w:rPr>
      <w:t>ЯТИЯ ПО ДОРАЗВЕДКЕ МЕСТОРОЖДЕНИЯ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04A85"/>
    <w:multiLevelType w:val="hybridMultilevel"/>
    <w:tmpl w:val="0A4081BC"/>
    <w:lvl w:ilvl="0" w:tplc="DCA07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944AF"/>
    <w:multiLevelType w:val="hybridMultilevel"/>
    <w:tmpl w:val="76923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9B56A7"/>
    <w:multiLevelType w:val="hybridMultilevel"/>
    <w:tmpl w:val="F1BC7836"/>
    <w:lvl w:ilvl="0" w:tplc="3EA6F164">
      <w:start w:val="1"/>
      <w:numFmt w:val="bullet"/>
      <w:lvlText w:val=""/>
      <w:lvlJc w:val="left"/>
      <w:pPr>
        <w:ind w:left="7732" w:hanging="360"/>
      </w:pPr>
      <w:rPr>
        <w:rFonts w:ascii="Symbol" w:hAnsi="Symbol" w:hint="default"/>
        <w:lang w:val="ru-RU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C20"/>
    <w:rsid w:val="000166F8"/>
    <w:rsid w:val="00065197"/>
    <w:rsid w:val="00091398"/>
    <w:rsid w:val="000A43CD"/>
    <w:rsid w:val="000A7A94"/>
    <w:rsid w:val="000F7855"/>
    <w:rsid w:val="00155EBB"/>
    <w:rsid w:val="001C01B9"/>
    <w:rsid w:val="002624DB"/>
    <w:rsid w:val="002F17BF"/>
    <w:rsid w:val="00300333"/>
    <w:rsid w:val="0043704A"/>
    <w:rsid w:val="00454450"/>
    <w:rsid w:val="004B3B22"/>
    <w:rsid w:val="004F5F8B"/>
    <w:rsid w:val="00500748"/>
    <w:rsid w:val="00544D70"/>
    <w:rsid w:val="00551F82"/>
    <w:rsid w:val="00585827"/>
    <w:rsid w:val="005B098C"/>
    <w:rsid w:val="005B4625"/>
    <w:rsid w:val="005E7133"/>
    <w:rsid w:val="00640CF1"/>
    <w:rsid w:val="006D6994"/>
    <w:rsid w:val="00745387"/>
    <w:rsid w:val="007C618D"/>
    <w:rsid w:val="008B2F18"/>
    <w:rsid w:val="008C11F1"/>
    <w:rsid w:val="008C58CF"/>
    <w:rsid w:val="008E0FF5"/>
    <w:rsid w:val="00900C16"/>
    <w:rsid w:val="00913BDF"/>
    <w:rsid w:val="009252CE"/>
    <w:rsid w:val="0095350E"/>
    <w:rsid w:val="00967073"/>
    <w:rsid w:val="0098453E"/>
    <w:rsid w:val="00B25FD2"/>
    <w:rsid w:val="00B301E8"/>
    <w:rsid w:val="00B35D45"/>
    <w:rsid w:val="00B46793"/>
    <w:rsid w:val="00B514F5"/>
    <w:rsid w:val="00B62739"/>
    <w:rsid w:val="00B62B74"/>
    <w:rsid w:val="00B93941"/>
    <w:rsid w:val="00BE79A2"/>
    <w:rsid w:val="00C346C5"/>
    <w:rsid w:val="00CA5A8A"/>
    <w:rsid w:val="00CA7C04"/>
    <w:rsid w:val="00CC60F2"/>
    <w:rsid w:val="00CF4C71"/>
    <w:rsid w:val="00D06F0D"/>
    <w:rsid w:val="00D109F5"/>
    <w:rsid w:val="00D501B8"/>
    <w:rsid w:val="00D7219D"/>
    <w:rsid w:val="00D7464B"/>
    <w:rsid w:val="00D755C9"/>
    <w:rsid w:val="00DD6BFD"/>
    <w:rsid w:val="00E3798D"/>
    <w:rsid w:val="00E4769A"/>
    <w:rsid w:val="00E72DDA"/>
    <w:rsid w:val="00E75A0F"/>
    <w:rsid w:val="00E80C17"/>
    <w:rsid w:val="00E82232"/>
    <w:rsid w:val="00E84C20"/>
    <w:rsid w:val="00E95023"/>
    <w:rsid w:val="00ED5896"/>
    <w:rsid w:val="00EF68DE"/>
    <w:rsid w:val="00EF729A"/>
    <w:rsid w:val="00F3139F"/>
    <w:rsid w:val="00FC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A50877"/>
  <w15:chartTrackingRefBased/>
  <w15:docId w15:val="{09F91D4E-5F17-452D-8B91-BEBF5C4E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,не удалять Знак,Список_Заголовок_2 Знак,Заголовок2 Знак"/>
    <w:link w:val="a4"/>
    <w:uiPriority w:val="34"/>
    <w:locked/>
    <w:rsid w:val="0095350E"/>
  </w:style>
  <w:style w:type="paragraph" w:styleId="a4">
    <w:name w:val="List Paragraph"/>
    <w:aliases w:val="Liste_LMM,список,_список,текст ГЕО,PD_Bullet,Таблица,List Paragraph,справа,Список исполнителей 1,Список исполнителей,не удалять,Список_Заголовок_2,Заголовок2,Reference list,Bullets H1/2,Nawa Bullets,CAFC Bullets,Beran Bullets,Bullet Points"/>
    <w:basedOn w:val="a"/>
    <w:link w:val="a3"/>
    <w:uiPriority w:val="34"/>
    <w:qFormat/>
    <w:rsid w:val="0095350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43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43C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Revision"/>
    <w:hidden/>
    <w:uiPriority w:val="99"/>
    <w:semiHidden/>
    <w:rsid w:val="000A4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aliases w:val="Title Up,h, Знак9,Знак9,Знак9 Знак Знак, Знак9 Знак Знак,Header_ARGOSS"/>
    <w:basedOn w:val="a"/>
    <w:link w:val="a9"/>
    <w:uiPriority w:val="99"/>
    <w:unhideWhenUsed/>
    <w:rsid w:val="008B2F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0"/>
    <w:link w:val="a8"/>
    <w:uiPriority w:val="99"/>
    <w:rsid w:val="008B2F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aliases w:val="Title Down,Footer_ARGOSS, Знак Знак,Знак Знак"/>
    <w:basedOn w:val="a"/>
    <w:link w:val="ab"/>
    <w:unhideWhenUsed/>
    <w:rsid w:val="008B2F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Title Down Знак,Footer_ARGOSS Знак, Знак Знак Знак,Знак Знак Знак"/>
    <w:basedOn w:val="a0"/>
    <w:link w:val="aa"/>
    <w:uiPriority w:val="99"/>
    <w:rsid w:val="008B2F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8B2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Бектасов Азамат</dc:creator>
  <cp:keywords/>
  <dc:description/>
  <cp:lastModifiedBy>Чинтасова Гүлсая Мақсотқызы</cp:lastModifiedBy>
  <cp:revision>14</cp:revision>
  <cp:lastPrinted>2022-07-27T12:13:00Z</cp:lastPrinted>
  <dcterms:created xsi:type="dcterms:W3CDTF">2024-07-17T03:48:00Z</dcterms:created>
  <dcterms:modified xsi:type="dcterms:W3CDTF">2024-11-05T06:15:00Z</dcterms:modified>
</cp:coreProperties>
</file>